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tabs>
          <w:tab w:val="left" w:pos="1434"/>
        </w:tabs>
        <w:spacing w:before="0" w:line="240" w:lineRule="auto"/>
        <w:jc w:val="center"/>
        <w:rPr>
          <w:rFonts w:ascii="Times Roman" w:cs="Times Roman" w:hAnsi="Times Roman" w:eastAsia="Times Roman"/>
          <w:b w:val="1"/>
          <w:bCs w:val="1"/>
          <w:sz w:val="72"/>
          <w:szCs w:val="72"/>
        </w:rPr>
      </w:pPr>
      <w:r>
        <w:rPr>
          <w:rFonts w:ascii="Times Roman" w:hAnsi="Times Roman"/>
          <w:b w:val="1"/>
          <w:bCs w:val="1"/>
          <w:sz w:val="72"/>
          <w:szCs w:val="72"/>
          <w:rtl w:val="0"/>
        </w:rPr>
        <w:t>2Co 9:13</w:t>
      </w:r>
    </w:p>
    <w:p>
      <w:pPr>
        <w:pStyle w:val="Default"/>
        <w:tabs>
          <w:tab w:val="left" w:pos="1434"/>
        </w:tabs>
        <w:spacing w:before="0" w:line="240" w:lineRule="auto"/>
        <w:jc w:val="center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 w:hint="default"/>
          <w:sz w:val="48"/>
          <w:szCs w:val="48"/>
          <w:rtl w:val="1"/>
        </w:rPr>
        <w:t>‘‘</w:t>
      </w:r>
      <w:r>
        <w:rPr>
          <w:rFonts w:ascii="Times Roman" w:hAnsi="Times Roman"/>
          <w:sz w:val="48"/>
          <w:szCs w:val="48"/>
          <w:rtl w:val="0"/>
          <w:lang w:val="en-US"/>
        </w:rPr>
        <w:t>unto them (SAINTS)</w:t>
      </w:r>
    </w:p>
    <w:p>
      <w:pPr>
        <w:pStyle w:val="Default"/>
        <w:tabs>
          <w:tab w:val="left" w:pos="1434"/>
        </w:tabs>
        <w:spacing w:before="0" w:line="240" w:lineRule="auto"/>
        <w:jc w:val="center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and to all</w:t>
      </w:r>
      <w:r>
        <w:rPr>
          <w:rFonts w:ascii="Times Roman" w:hAnsi="Times Roman"/>
          <w:sz w:val="48"/>
          <w:szCs w:val="48"/>
          <w:rtl w:val="0"/>
          <w:lang w:val="de-DE"/>
        </w:rPr>
        <w:t xml:space="preserve"> (NON-SAINTS)</w:t>
      </w:r>
      <w:r>
        <w:rPr>
          <w:rFonts w:ascii="Times Roman" w:hAnsi="Times Roman" w:hint="default"/>
          <w:sz w:val="48"/>
          <w:szCs w:val="48"/>
          <w:rtl w:val="0"/>
        </w:rPr>
        <w:t>”</w:t>
      </w:r>
      <w:r>
        <w:rPr>
          <w:rFonts w:ascii="Times Roman" w:hAnsi="Times Roman"/>
          <w:sz w:val="48"/>
          <w:szCs w:val="48"/>
          <w:rtl w:val="0"/>
          <w:lang w:val="zh-TW" w:eastAsia="zh-TW"/>
        </w:rPr>
        <w:t>?</w:t>
      </w:r>
    </w:p>
    <w:p>
      <w:pPr>
        <w:pStyle w:val="Default"/>
        <w:tabs>
          <w:tab w:val="left" w:pos="1434"/>
        </w:tabs>
        <w:spacing w:before="0" w:line="240" w:lineRule="auto"/>
        <w:jc w:val="center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</w:rPr>
        <w:t>or</w:t>
      </w:r>
    </w:p>
    <w:p>
      <w:pPr>
        <w:pStyle w:val="Default"/>
        <w:tabs>
          <w:tab w:val="left" w:pos="1434"/>
        </w:tabs>
        <w:spacing w:before="0" w:line="240" w:lineRule="auto"/>
        <w:jc w:val="center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 w:hint="default"/>
          <w:sz w:val="48"/>
          <w:szCs w:val="48"/>
          <w:rtl w:val="1"/>
        </w:rPr>
        <w:t>‘‘</w:t>
      </w:r>
      <w:r>
        <w:rPr>
          <w:rFonts w:ascii="Times Roman" w:hAnsi="Times Roman"/>
          <w:sz w:val="48"/>
          <w:szCs w:val="48"/>
          <w:rtl w:val="0"/>
          <w:lang w:val="en-US"/>
        </w:rPr>
        <w:t>unto them (NEEDY JEWISH SAINTS IN JERUSALEM)</w:t>
      </w:r>
    </w:p>
    <w:p>
      <w:pPr>
        <w:pStyle w:val="Default"/>
        <w:tabs>
          <w:tab w:val="left" w:pos="793"/>
        </w:tabs>
        <w:spacing w:before="0" w:line="240" w:lineRule="auto"/>
        <w:jc w:val="center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>and to all (JEWISH SAINTS)</w:t>
      </w:r>
      <w:r>
        <w:rPr>
          <w:rFonts w:ascii="Times Roman" w:hAnsi="Times Roman" w:hint="default"/>
          <w:sz w:val="48"/>
          <w:szCs w:val="48"/>
          <w:rtl w:val="0"/>
        </w:rPr>
        <w:t>”</w:t>
      </w:r>
      <w:r>
        <w:rPr>
          <w:rFonts w:ascii="Times Roman" w:hAnsi="Times Roman"/>
          <w:sz w:val="48"/>
          <w:szCs w:val="48"/>
          <w:rtl w:val="0"/>
          <w:lang w:val="zh-TW" w:eastAsia="zh-TW"/>
        </w:rPr>
        <w:t>?</w:t>
      </w:r>
    </w:p>
    <w:p>
      <w:pPr>
        <w:pStyle w:val="Default"/>
        <w:tabs>
          <w:tab w:val="left" w:pos="793"/>
        </w:tabs>
        <w:spacing w:before="0" w:line="240" w:lineRule="auto"/>
        <w:jc w:val="center"/>
        <w:rPr>
          <w:rFonts w:ascii="Times Roman" w:cs="Times Roman" w:hAnsi="Times Roman" w:eastAsia="Times Roman"/>
          <w:sz w:val="42"/>
          <w:szCs w:val="42"/>
        </w:rPr>
      </w:pPr>
    </w:p>
    <w:p>
      <w:pPr>
        <w:pStyle w:val="Default"/>
        <w:tabs>
          <w:tab w:val="left" w:pos="793"/>
        </w:tabs>
        <w:spacing w:before="0" w:line="396" w:lineRule="exact"/>
        <w:jc w:val="left"/>
        <w:rPr>
          <w:rFonts w:ascii="Times Roman" w:cs="Times Roman" w:hAnsi="Times Roman" w:eastAsia="Times Roman"/>
          <w:sz w:val="42"/>
          <w:szCs w:val="42"/>
        </w:rPr>
      </w:pPr>
    </w:p>
    <w:p>
      <w:pPr>
        <w:pStyle w:val="Default"/>
        <w:tabs>
          <w:tab w:val="left" w:pos="793"/>
        </w:tabs>
        <w:spacing w:before="0" w:after="300" w:line="240" w:lineRule="auto"/>
        <w:jc w:val="left"/>
        <w:rPr>
          <w:rFonts w:ascii="Times Roman" w:cs="Times Roman" w:hAnsi="Times Roman" w:eastAsia="Times Roman"/>
          <w:sz w:val="50"/>
          <w:szCs w:val="50"/>
        </w:rPr>
      </w:pPr>
      <w:r>
        <w:rPr>
          <w:rFonts w:ascii="Times Roman" w:hAnsi="Times Roman"/>
          <w:sz w:val="50"/>
          <w:szCs w:val="50"/>
          <w:rtl w:val="0"/>
          <w:lang w:val="nl-NL"/>
        </w:rPr>
        <w:t>Arg</w:t>
      </w:r>
      <w:r>
        <w:rPr>
          <w:rFonts w:ascii="Times Roman" w:hAnsi="Times Roman"/>
          <w:sz w:val="50"/>
          <w:szCs w:val="50"/>
          <w:rtl w:val="0"/>
          <w:lang w:val="en-US"/>
        </w:rPr>
        <w:t>ument</w:t>
      </w:r>
      <w:r>
        <w:rPr>
          <w:rFonts w:ascii="Times Roman" w:hAnsi="Times Roman"/>
          <w:sz w:val="50"/>
          <w:szCs w:val="50"/>
          <w:rtl w:val="0"/>
          <w:lang w:val="en-US"/>
        </w:rPr>
        <w:t>: Proof that churches contributed benevolence to others than Christians (</w:t>
      </w:r>
      <w:r>
        <w:rPr>
          <w:rFonts w:ascii="Times Roman" w:hAnsi="Times Roman" w:hint="default"/>
          <w:sz w:val="50"/>
          <w:szCs w:val="50"/>
          <w:rtl w:val="1"/>
          <w:lang w:val="ar-SA" w:bidi="ar-SA"/>
        </w:rPr>
        <w:t>“</w:t>
      </w:r>
      <w:r>
        <w:rPr>
          <w:rFonts w:ascii="Times Roman" w:hAnsi="Times Roman"/>
          <w:sz w:val="50"/>
          <w:szCs w:val="50"/>
          <w:rtl w:val="0"/>
          <w:lang w:val="fr-FR"/>
        </w:rPr>
        <w:t>saints</w:t>
      </w:r>
      <w:r>
        <w:rPr>
          <w:rFonts w:ascii="Times Roman" w:hAnsi="Times Roman" w:hint="default"/>
          <w:sz w:val="50"/>
          <w:szCs w:val="50"/>
          <w:rtl w:val="0"/>
        </w:rPr>
        <w:t>”</w:t>
      </w:r>
      <w:r>
        <w:rPr>
          <w:rFonts w:ascii="Times Roman" w:hAnsi="Times Roman"/>
          <w:sz w:val="50"/>
          <w:szCs w:val="50"/>
          <w:rtl w:val="0"/>
        </w:rPr>
        <w:t>).</w:t>
      </w:r>
    </w:p>
    <w:p>
      <w:pPr>
        <w:pStyle w:val="Default"/>
        <w:tabs>
          <w:tab w:val="left" w:pos="793"/>
        </w:tabs>
        <w:spacing w:before="0" w:after="30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>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to them [saints] 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 xml:space="preserve">and 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to</w:t>
      </w:r>
      <w:r>
        <w:rPr>
          <w:rFonts w:ascii="Times Roman" w:hAnsi="Times Roman"/>
          <w:sz w:val="48"/>
          <w:szCs w:val="48"/>
          <w:rtl w:val="0"/>
        </w:rPr>
        <w:t xml:space="preserve">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all</w:t>
      </w:r>
      <w:r>
        <w:rPr>
          <w:rFonts w:ascii="Times Roman" w:hAnsi="Times Roman"/>
          <w:sz w:val="48"/>
          <w:szCs w:val="48"/>
          <w:rtl w:val="0"/>
          <w:lang w:val="pt-PT"/>
        </w:rPr>
        <w:t xml:space="preserve"> [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fr-FR"/>
        </w:rPr>
        <w:t>non-saints</w:t>
      </w:r>
      <w:r>
        <w:rPr>
          <w:rFonts w:ascii="Times Roman" w:hAnsi="Times Roman"/>
          <w:sz w:val="48"/>
          <w:szCs w:val="48"/>
          <w:rtl w:val="0"/>
          <w:lang w:val="pt-PT"/>
        </w:rPr>
        <w:t>]</w:t>
      </w:r>
      <w:r>
        <w:rPr>
          <w:rFonts w:ascii="Times Roman" w:hAnsi="Times Roman" w:hint="default"/>
          <w:sz w:val="48"/>
          <w:szCs w:val="48"/>
          <w:rtl w:val="0"/>
        </w:rPr>
        <w:t>”</w:t>
      </w:r>
    </w:p>
    <w:p>
      <w:pPr>
        <w:pStyle w:val="Default"/>
        <w:tabs>
          <w:tab w:val="left" w:pos="793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A key text in the debates of the </w:t>
      </w:r>
      <w:r>
        <w:rPr>
          <w:rFonts w:ascii="Times Roman" w:hAnsi="Times Roman"/>
          <w:sz w:val="48"/>
          <w:szCs w:val="48"/>
          <w:rtl w:val="0"/>
          <w:lang w:val="en-US"/>
        </w:rPr>
        <w:t>19</w:t>
      </w:r>
      <w:r>
        <w:rPr>
          <w:rFonts w:ascii="Times Roman" w:hAnsi="Times Roman"/>
          <w:sz w:val="48"/>
          <w:szCs w:val="48"/>
          <w:rtl w:val="0"/>
          <w:lang w:val="en-US"/>
        </w:rPr>
        <w:t>50s</w:t>
      </w:r>
      <w:r>
        <w:rPr>
          <w:rFonts w:ascii="Times Roman" w:hAnsi="Times Roman"/>
          <w:sz w:val="48"/>
          <w:szCs w:val="48"/>
          <w:rtl w:val="0"/>
          <w:lang w:val="en-US"/>
        </w:rPr>
        <w:t>-19</w:t>
      </w:r>
      <w:r>
        <w:rPr>
          <w:rFonts w:ascii="Times Roman" w:hAnsi="Times Roman"/>
          <w:sz w:val="48"/>
          <w:szCs w:val="48"/>
          <w:rtl w:val="0"/>
          <w:lang w:val="pt-PT"/>
        </w:rPr>
        <w:t xml:space="preserve">60s. </w:t>
      </w:r>
    </w:p>
    <w:p>
      <w:pPr>
        <w:pStyle w:val="Default"/>
        <w:tabs>
          <w:tab w:val="left" w:pos="793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b w:val="1"/>
          <w:bCs w:val="1"/>
          <w:i w:val="1"/>
          <w:iCs w:val="1"/>
          <w:sz w:val="48"/>
          <w:szCs w:val="48"/>
          <w:rtl w:val="0"/>
          <w:lang w:val="en-US"/>
        </w:rPr>
        <w:t>Still used today</w:t>
      </w:r>
      <w:r>
        <w:rPr>
          <w:rFonts w:ascii="Times Roman" w:hAnsi="Times Roman"/>
          <w:sz w:val="48"/>
          <w:szCs w:val="48"/>
          <w:rtl w:val="0"/>
        </w:rPr>
        <w:t>.</w:t>
      </w:r>
    </w:p>
    <w:p>
      <w:pPr>
        <w:pStyle w:val="Default"/>
        <w:tabs>
          <w:tab w:val="left" w:pos="793"/>
        </w:tabs>
        <w:spacing w:before="0" w:line="240" w:lineRule="auto"/>
        <w:jc w:val="left"/>
        <w:rPr>
          <w:rFonts w:ascii="Times Roman" w:cs="Times Roman" w:hAnsi="Times Roman" w:eastAsia="Times Roman"/>
          <w:sz w:val="42"/>
          <w:szCs w:val="42"/>
        </w:rPr>
      </w:pPr>
    </w:p>
    <w:p>
      <w:pPr>
        <w:pStyle w:val="Default"/>
        <w:tabs>
          <w:tab w:val="left" w:pos="793"/>
        </w:tabs>
        <w:spacing w:before="0" w:line="240" w:lineRule="auto"/>
        <w:jc w:val="left"/>
        <w:sectPr>
          <w:headerReference w:type="default" r:id="rId4"/>
          <w:footerReference w:type="default" r:id="rId5"/>
          <w:pgSz w:w="12240" w:h="15840" w:orient="portrait"/>
          <w:pgMar w:top="1440" w:right="720" w:bottom="720" w:left="720" w:header="720" w:footer="864"/>
          <w:bidi w:val="0"/>
        </w:sectPr>
      </w:pPr>
      <w:r>
        <w:rPr>
          <w:rFonts w:ascii="Times Roman" w:hAnsi="Times Roman"/>
          <w:sz w:val="42"/>
          <w:szCs w:val="42"/>
          <w:rtl w:val="0"/>
          <w:lang w:val="it-IT"/>
        </w:rPr>
        <w:t>Q</w:t>
      </w:r>
      <w:r>
        <w:rPr>
          <w:rFonts w:ascii="Times Roman" w:hAnsi="Times Roman"/>
          <w:sz w:val="52"/>
          <w:szCs w:val="52"/>
          <w:rtl w:val="0"/>
          <w:lang w:val="en-US"/>
        </w:rPr>
        <w:t xml:space="preserve">: What difference it make? </w:t>
      </w:r>
      <w:r>
        <w:rPr>
          <w:rFonts w:ascii="Times Roman" w:hAnsi="Times Roman"/>
          <w:b w:val="1"/>
          <w:bCs w:val="1"/>
          <w:sz w:val="52"/>
          <w:szCs w:val="52"/>
          <w:rtl w:val="0"/>
          <w:lang w:val="de-DE"/>
        </w:rPr>
        <w:t>2Tim 1:13; 1Tim 5:16</w:t>
      </w:r>
    </w:p>
    <w:p>
      <w:pPr>
        <w:pStyle w:val="Default"/>
        <w:tabs>
          <w:tab w:val="left" w:pos="793"/>
        </w:tabs>
        <w:spacing w:before="0" w:after="240" w:line="240" w:lineRule="auto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b w:val="1"/>
          <w:bCs w:val="1"/>
          <w:sz w:val="48"/>
          <w:szCs w:val="48"/>
          <w:u w:val="single"/>
          <w:rtl w:val="0"/>
          <w:lang w:val="de-DE"/>
        </w:rPr>
        <w:t>THIS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 collection (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2Co 9:13</w:t>
      </w:r>
      <w:r>
        <w:rPr>
          <w:rFonts w:ascii="Times Roman" w:hAnsi="Times Roman"/>
          <w:sz w:val="48"/>
          <w:szCs w:val="48"/>
          <w:rtl w:val="0"/>
          <w:lang w:val="en-US"/>
        </w:rPr>
        <w:t>)</w:t>
      </w:r>
    </w:p>
    <w:p>
      <w:pPr>
        <w:pStyle w:val="Default"/>
        <w:tabs>
          <w:tab w:val="left" w:pos="793"/>
        </w:tabs>
        <w:spacing w:before="0" w:after="240" w:line="240" w:lineRule="auto"/>
        <w:jc w:val="center"/>
        <w:rPr>
          <w:rFonts w:ascii="Times Roman" w:cs="Times Roman" w:hAnsi="Times Roman" w:eastAsia="Times Roman"/>
          <w:sz w:val="52"/>
          <w:szCs w:val="52"/>
        </w:rPr>
      </w:pPr>
      <w:r>
        <w:rPr>
          <w:rFonts w:ascii="Times Roman" w:hAnsi="Times Roman"/>
          <w:b w:val="1"/>
          <w:bCs w:val="1"/>
          <w:sz w:val="52"/>
          <w:szCs w:val="52"/>
          <w:rtl w:val="0"/>
        </w:rPr>
        <w:t>1Co 16:1-9</w:t>
      </w:r>
      <w:r>
        <w:rPr>
          <w:rFonts w:ascii="Times Roman" w:hAnsi="Times Roman"/>
          <w:sz w:val="52"/>
          <w:szCs w:val="52"/>
          <w:rtl w:val="0"/>
          <w:lang w:val="en-US"/>
        </w:rPr>
        <w:t xml:space="preserve"> (Spring, </w:t>
      </w:r>
      <w:r>
        <w:rPr>
          <w:rFonts w:ascii="Times Roman" w:hAnsi="Times Roman" w:hint="default"/>
          <w:sz w:val="52"/>
          <w:szCs w:val="52"/>
          <w:rtl w:val="1"/>
        </w:rPr>
        <w:t>’</w:t>
      </w:r>
      <w:r>
        <w:rPr>
          <w:rFonts w:ascii="Times Roman" w:hAnsi="Times Roman"/>
          <w:sz w:val="52"/>
          <w:szCs w:val="52"/>
          <w:rtl w:val="0"/>
        </w:rPr>
        <w:t>57: Ephesus)</w:t>
      </w:r>
    </w:p>
    <w:p>
      <w:pPr>
        <w:pStyle w:val="Default"/>
        <w:tabs>
          <w:tab w:val="left" w:pos="2880"/>
        </w:tabs>
        <w:spacing w:before="0" w:line="240" w:lineRule="auto"/>
        <w:ind w:left="21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</w:rPr>
        <w:t xml:space="preserve"> 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1. 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>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for 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 xml:space="preserve">”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v1</w:t>
      </w:r>
    </w:p>
    <w:p>
      <w:pPr>
        <w:pStyle w:val="Default"/>
        <w:tabs>
          <w:tab w:val="left" w:pos="793"/>
        </w:tabs>
        <w:spacing w:before="0" w:line="240" w:lineRule="auto"/>
        <w:jc w:val="left"/>
        <w:rPr>
          <w:rFonts w:ascii="Times Roman" w:cs="Times Roman" w:hAnsi="Times Roman" w:eastAsia="Times Roman"/>
          <w:sz w:val="48"/>
          <w:szCs w:val="48"/>
        </w:rPr>
      </w:pPr>
    </w:p>
    <w:p>
      <w:pPr>
        <w:pStyle w:val="Default"/>
        <w:tabs>
          <w:tab w:val="left" w:pos="793"/>
        </w:tabs>
        <w:spacing w:before="0" w:line="240" w:lineRule="auto"/>
        <w:jc w:val="left"/>
        <w:rPr>
          <w:rFonts w:ascii="Times Roman" w:cs="Times Roman" w:hAnsi="Times Roman" w:eastAsia="Times Roman"/>
          <w:sz w:val="48"/>
          <w:szCs w:val="48"/>
        </w:rPr>
      </w:pPr>
    </w:p>
    <w:p>
      <w:pPr>
        <w:pStyle w:val="Default"/>
        <w:tabs>
          <w:tab w:val="left" w:pos="793"/>
        </w:tabs>
        <w:spacing w:before="0" w:after="240" w:line="240" w:lineRule="auto"/>
        <w:jc w:val="center"/>
        <w:rPr>
          <w:rFonts w:ascii="Times Roman" w:cs="Times Roman" w:hAnsi="Times Roman" w:eastAsia="Times Roman"/>
          <w:sz w:val="52"/>
          <w:szCs w:val="52"/>
        </w:rPr>
      </w:pPr>
      <w:r>
        <w:rPr>
          <w:rFonts w:ascii="Times Roman" w:hAnsi="Times Roman"/>
          <w:b w:val="1"/>
          <w:bCs w:val="1"/>
          <w:sz w:val="52"/>
          <w:szCs w:val="52"/>
          <w:rtl w:val="0"/>
        </w:rPr>
        <w:t>2Co 8-9</w:t>
      </w:r>
      <w:r>
        <w:rPr>
          <w:rFonts w:ascii="Times Roman" w:hAnsi="Times Roman"/>
          <w:sz w:val="52"/>
          <w:szCs w:val="52"/>
          <w:rtl w:val="0"/>
          <w:lang w:val="it-IT"/>
        </w:rPr>
        <w:t xml:space="preserve"> (Summer/FaIl, </w:t>
      </w:r>
      <w:r>
        <w:rPr>
          <w:rFonts w:ascii="Times Roman" w:hAnsi="Times Roman" w:hint="default"/>
          <w:sz w:val="52"/>
          <w:szCs w:val="52"/>
          <w:rtl w:val="1"/>
        </w:rPr>
        <w:t>’</w:t>
      </w:r>
      <w:r>
        <w:rPr>
          <w:rFonts w:ascii="Times Roman" w:hAnsi="Times Roman"/>
          <w:sz w:val="52"/>
          <w:szCs w:val="52"/>
          <w:rtl w:val="0"/>
          <w:lang w:val="ru-RU"/>
        </w:rPr>
        <w:t>57: Mac</w:t>
      </w:r>
      <w:r>
        <w:rPr>
          <w:rFonts w:ascii="Times Roman" w:hAnsi="Times Roman"/>
          <w:sz w:val="52"/>
          <w:szCs w:val="52"/>
          <w:rtl w:val="0"/>
          <w:lang w:val="en-US"/>
        </w:rPr>
        <w:t>edonia</w:t>
      </w:r>
      <w:r>
        <w:rPr>
          <w:rFonts w:ascii="Times Roman" w:hAnsi="Times Roman"/>
          <w:sz w:val="52"/>
          <w:szCs w:val="52"/>
          <w:rtl w:val="0"/>
        </w:rPr>
        <w:t>)</w:t>
      </w:r>
    </w:p>
    <w:p>
      <w:pPr>
        <w:pStyle w:val="Default"/>
        <w:spacing w:before="0" w:line="240" w:lineRule="auto"/>
        <w:ind w:left="21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2. 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>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support of 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 xml:space="preserve">”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8:4</w:t>
      </w:r>
    </w:p>
    <w:p>
      <w:pPr>
        <w:pStyle w:val="Default"/>
        <w:spacing w:before="0" w:line="240" w:lineRule="auto"/>
        <w:ind w:left="21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3. 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ministry to 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 xml:space="preserve">”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9:1</w:t>
      </w:r>
    </w:p>
    <w:p>
      <w:pPr>
        <w:pStyle w:val="Default"/>
        <w:spacing w:before="0" w:line="240" w:lineRule="auto"/>
        <w:ind w:left="21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4. 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>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needs of 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 xml:space="preserve">”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9:12</w:t>
      </w:r>
    </w:p>
    <w:p>
      <w:pPr>
        <w:pStyle w:val="Default"/>
        <w:tabs>
          <w:tab w:val="left" w:pos="793"/>
        </w:tabs>
        <w:spacing w:before="0" w:after="240" w:line="240" w:lineRule="auto"/>
        <w:jc w:val="left"/>
        <w:rPr>
          <w:rFonts w:ascii="Times Roman" w:cs="Times Roman" w:hAnsi="Times Roman" w:eastAsia="Times Roman"/>
          <w:sz w:val="48"/>
          <w:szCs w:val="48"/>
        </w:rPr>
      </w:pPr>
    </w:p>
    <w:p>
      <w:pPr>
        <w:pStyle w:val="Default"/>
        <w:tabs>
          <w:tab w:val="left" w:pos="793"/>
        </w:tabs>
        <w:spacing w:before="0" w:after="240" w:line="240" w:lineRule="auto"/>
        <w:jc w:val="center"/>
        <w:rPr>
          <w:rFonts w:ascii="Times Roman" w:cs="Times Roman" w:hAnsi="Times Roman" w:eastAsia="Times Roman"/>
          <w:sz w:val="52"/>
          <w:szCs w:val="52"/>
        </w:rPr>
      </w:pPr>
      <w:r>
        <w:rPr>
          <w:rFonts w:ascii="Times Roman" w:hAnsi="Times Roman"/>
          <w:b w:val="1"/>
          <w:bCs w:val="1"/>
          <w:sz w:val="52"/>
          <w:szCs w:val="52"/>
          <w:rtl w:val="0"/>
          <w:lang w:val="it-IT"/>
        </w:rPr>
        <w:t>Rom 15:22-33</w:t>
      </w:r>
      <w:r>
        <w:rPr>
          <w:rFonts w:ascii="Times Roman" w:hAnsi="Times Roman"/>
          <w:sz w:val="52"/>
          <w:szCs w:val="52"/>
          <w:rtl w:val="0"/>
          <w:lang w:val="de-DE"/>
        </w:rPr>
        <w:t xml:space="preserve"> (Winter, </w:t>
      </w:r>
      <w:r>
        <w:rPr>
          <w:rFonts w:ascii="Times Roman" w:hAnsi="Times Roman" w:hint="default"/>
          <w:sz w:val="52"/>
          <w:szCs w:val="52"/>
          <w:rtl w:val="1"/>
        </w:rPr>
        <w:t>’</w:t>
      </w:r>
      <w:r>
        <w:rPr>
          <w:rFonts w:ascii="Times Roman" w:hAnsi="Times Roman"/>
          <w:sz w:val="52"/>
          <w:szCs w:val="52"/>
          <w:rtl w:val="0"/>
        </w:rPr>
        <w:t>57-</w:t>
      </w:r>
      <w:r>
        <w:rPr>
          <w:rFonts w:ascii="Times Roman" w:hAnsi="Times Roman" w:hint="default"/>
          <w:sz w:val="52"/>
          <w:szCs w:val="52"/>
          <w:rtl w:val="1"/>
        </w:rPr>
        <w:t>’</w:t>
      </w:r>
      <w:r>
        <w:rPr>
          <w:rFonts w:ascii="Times Roman" w:hAnsi="Times Roman"/>
          <w:sz w:val="52"/>
          <w:szCs w:val="52"/>
          <w:rtl w:val="0"/>
          <w:lang w:val="ru-RU"/>
        </w:rPr>
        <w:t>58: Cor</w:t>
      </w:r>
      <w:r>
        <w:rPr>
          <w:rFonts w:ascii="Times Roman" w:hAnsi="Times Roman"/>
          <w:sz w:val="52"/>
          <w:szCs w:val="52"/>
          <w:rtl w:val="0"/>
          <w:lang w:val="en-US"/>
        </w:rPr>
        <w:t>inth</w:t>
      </w:r>
      <w:r>
        <w:rPr>
          <w:rFonts w:ascii="Times Roman" w:hAnsi="Times Roman"/>
          <w:sz w:val="52"/>
          <w:szCs w:val="52"/>
          <w:rtl w:val="0"/>
        </w:rPr>
        <w:t>)</w:t>
      </w:r>
    </w:p>
    <w:p>
      <w:pPr>
        <w:pStyle w:val="Default"/>
        <w:tabs>
          <w:tab w:val="left" w:pos="1260"/>
        </w:tabs>
        <w:spacing w:before="0" w:line="240" w:lineRule="auto"/>
        <w:ind w:left="21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5. 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>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serving 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 xml:space="preserve">” 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da-DK"/>
        </w:rPr>
        <w:t>v25</w:t>
      </w:r>
      <w:r>
        <w:rPr>
          <w:rFonts w:ascii="Times Roman" w:hAnsi="Times Roman"/>
          <w:sz w:val="48"/>
          <w:szCs w:val="48"/>
          <w:rtl w:val="0"/>
        </w:rPr>
        <w:t xml:space="preserve"> </w:t>
      </w:r>
    </w:p>
    <w:p>
      <w:pPr>
        <w:pStyle w:val="Default"/>
        <w:tabs>
          <w:tab w:val="left" w:pos="1260"/>
        </w:tabs>
        <w:spacing w:before="0" w:line="240" w:lineRule="auto"/>
        <w:ind w:left="21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6. 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>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poor among 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 xml:space="preserve">” 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da-DK"/>
        </w:rPr>
        <w:t>v26</w:t>
      </w:r>
      <w:r>
        <w:rPr>
          <w:rFonts w:ascii="Times Roman" w:hAnsi="Times Roman"/>
          <w:sz w:val="48"/>
          <w:szCs w:val="48"/>
          <w:rtl w:val="0"/>
        </w:rPr>
        <w:t xml:space="preserve"> </w:t>
      </w:r>
    </w:p>
    <w:p>
      <w:pPr>
        <w:pStyle w:val="Default"/>
        <w:tabs>
          <w:tab w:val="left" w:pos="1260"/>
        </w:tabs>
        <w:spacing w:before="0" w:line="240" w:lineRule="auto"/>
        <w:ind w:left="2160"/>
        <w:jc w:val="left"/>
        <w:rPr>
          <w:rFonts w:ascii="Times Roman" w:cs="Times Roman" w:hAnsi="Times Roman" w:eastAsia="Times Roman"/>
          <w:b w:val="1"/>
          <w:bCs w:val="1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7. 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>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to 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 xml:space="preserve">”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v31</w:t>
      </w:r>
    </w:p>
    <w:p>
      <w:pPr>
        <w:pStyle w:val="Default"/>
        <w:tabs>
          <w:tab w:val="left" w:pos="1260"/>
        </w:tabs>
        <w:spacing w:before="0" w:line="240" w:lineRule="auto"/>
        <w:ind w:left="2160"/>
        <w:jc w:val="left"/>
        <w:rPr>
          <w:rFonts w:ascii="Times Roman" w:cs="Times Roman" w:hAnsi="Times Roman" w:eastAsia="Times Roman"/>
          <w:b w:val="1"/>
          <w:bCs w:val="1"/>
          <w:sz w:val="48"/>
          <w:szCs w:val="48"/>
        </w:rPr>
      </w:pPr>
    </w:p>
    <w:p>
      <w:pPr>
        <w:pStyle w:val="Default"/>
        <w:tabs>
          <w:tab w:val="left" w:pos="1260"/>
        </w:tabs>
        <w:spacing w:before="0" w:line="240" w:lineRule="auto"/>
        <w:ind w:left="360"/>
        <w:jc w:val="center"/>
        <w:sectPr>
          <w:headerReference w:type="default" r:id="rId6"/>
          <w:pgSz w:w="12240" w:h="15840" w:orient="portrait"/>
          <w:pgMar w:top="1440" w:right="720" w:bottom="720" w:left="720" w:header="720" w:footer="864"/>
          <w:bidi w:val="0"/>
        </w:sectPr>
      </w:pP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Seven times</w:t>
      </w:r>
      <w:r>
        <w:rPr>
          <w:rFonts w:ascii="Times Roman" w:hAnsi="Times Roman" w:hint="default"/>
          <w:sz w:val="48"/>
          <w:szCs w:val="48"/>
          <w:rtl w:val="0"/>
          <w:lang w:val="en-US"/>
        </w:rPr>
        <w:t xml:space="preserve"> — 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for the </w:t>
      </w:r>
      <w:r>
        <w:rPr>
          <w:rFonts w:ascii="Times Roman" w:hAnsi="Times Roman" w:hint="default"/>
          <w:b w:val="1"/>
          <w:bCs w:val="1"/>
          <w:sz w:val="48"/>
          <w:szCs w:val="48"/>
          <w:rtl w:val="0"/>
          <w:lang w:val="en-US"/>
        </w:rPr>
        <w:t>“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SAINTS</w:t>
      </w:r>
      <w:r>
        <w:rPr>
          <w:rFonts w:ascii="Times Roman" w:hAnsi="Times Roman" w:hint="default"/>
          <w:b w:val="1"/>
          <w:bCs w:val="1"/>
          <w:sz w:val="48"/>
          <w:szCs w:val="48"/>
          <w:rtl w:val="0"/>
          <w:lang w:val="en-US"/>
        </w:rPr>
        <w:t>”</w:t>
      </w:r>
    </w:p>
    <w:p>
      <w:pPr>
        <w:pStyle w:val="Default"/>
        <w:tabs>
          <w:tab w:val="left" w:pos="793"/>
        </w:tabs>
        <w:spacing w:before="0" w:after="120" w:line="240" w:lineRule="auto"/>
        <w:jc w:val="center"/>
        <w:rPr>
          <w:rFonts w:ascii="Times Roman" w:cs="Times Roman" w:hAnsi="Times Roman" w:eastAsia="Times Roman"/>
          <w:sz w:val="60"/>
          <w:szCs w:val="60"/>
        </w:rPr>
      </w:pPr>
      <w:r>
        <w:rPr>
          <w:rFonts w:ascii="Times Roman" w:hAnsi="Times Roman"/>
          <w:sz w:val="60"/>
          <w:szCs w:val="60"/>
          <w:rtl w:val="0"/>
        </w:rPr>
        <w:t xml:space="preserve">AD 30, Jerusalem, </w:t>
      </w:r>
      <w:r>
        <w:rPr>
          <w:rFonts w:ascii="Times Roman" w:hAnsi="Times Roman"/>
          <w:sz w:val="60"/>
          <w:szCs w:val="60"/>
          <w:rtl w:val="0"/>
          <w:lang w:val="en-US"/>
        </w:rPr>
        <w:t>o</w:t>
      </w:r>
      <w:r>
        <w:rPr>
          <w:rFonts w:ascii="Times Roman" w:hAnsi="Times Roman"/>
          <w:sz w:val="60"/>
          <w:szCs w:val="60"/>
          <w:rtl w:val="0"/>
          <w:lang w:val="en-US"/>
        </w:rPr>
        <w:t>wn Needy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1.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Ac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ts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 xml:space="preserve"> 2:44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 xml:space="preserve"> “</w:t>
      </w:r>
      <w:r>
        <w:rPr>
          <w:rFonts w:ascii="Times Roman" w:hAnsi="Times Roman"/>
          <w:sz w:val="48"/>
          <w:szCs w:val="48"/>
          <w:u w:val="single"/>
          <w:rtl w:val="0"/>
          <w:lang w:val="en-US"/>
        </w:rPr>
        <w:t>all those who had believed</w:t>
      </w:r>
      <w:r>
        <w:rPr>
          <w:rFonts w:ascii="Times Roman" w:hAnsi="Times Roman"/>
          <w:sz w:val="48"/>
          <w:szCs w:val="48"/>
          <w:rtl w:val="0"/>
          <w:lang w:val="en-US"/>
        </w:rPr>
        <w:t>...as anyone might have need</w:t>
      </w:r>
      <w:r>
        <w:rPr>
          <w:rFonts w:ascii="Times Roman" w:hAnsi="Times Roman" w:hint="default"/>
          <w:sz w:val="48"/>
          <w:szCs w:val="48"/>
          <w:rtl w:val="0"/>
        </w:rPr>
        <w:t>”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2.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Ac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ts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 xml:space="preserve"> 4:32</w:t>
      </w:r>
      <w:r>
        <w:rPr>
          <w:rFonts w:ascii="Times Roman" w:hAnsi="Times Roman" w:hint="default"/>
          <w:b w:val="1"/>
          <w:bCs w:val="1"/>
          <w:sz w:val="48"/>
          <w:szCs w:val="48"/>
          <w:rtl w:val="0"/>
          <w:lang w:val="en-US"/>
        </w:rPr>
        <w:t>…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ru-RU"/>
        </w:rPr>
        <w:t>34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 xml:space="preserve"> “</w:t>
      </w:r>
      <w:r>
        <w:rPr>
          <w:rFonts w:ascii="Times Roman" w:hAnsi="Times Roman"/>
          <w:sz w:val="48"/>
          <w:szCs w:val="48"/>
          <w:u w:val="single"/>
          <w:rtl w:val="0"/>
          <w:lang w:val="en-US"/>
        </w:rPr>
        <w:t>those who believed</w:t>
      </w:r>
      <w:r>
        <w:rPr>
          <w:rFonts w:ascii="Times Roman" w:hAnsi="Times Roman"/>
          <w:sz w:val="48"/>
          <w:szCs w:val="48"/>
          <w:rtl w:val="0"/>
          <w:lang w:val="en-US"/>
        </w:rPr>
        <w:t>...not a needy person among them</w:t>
      </w:r>
      <w:r>
        <w:rPr>
          <w:rFonts w:ascii="Times Roman" w:hAnsi="Times Roman" w:hint="default"/>
          <w:sz w:val="48"/>
          <w:szCs w:val="48"/>
          <w:rtl w:val="0"/>
        </w:rPr>
        <w:t>”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3.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Ac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ts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de-DE"/>
        </w:rPr>
        <w:t xml:space="preserve"> 6:1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 xml:space="preserve"> 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the </w:t>
      </w:r>
      <w:r>
        <w:rPr>
          <w:rFonts w:ascii="Times Roman" w:hAnsi="Times Roman"/>
          <w:sz w:val="48"/>
          <w:szCs w:val="48"/>
          <w:u w:val="single"/>
          <w:rtl w:val="0"/>
          <w:lang w:val="it-IT"/>
        </w:rPr>
        <w:t>disciples</w:t>
      </w:r>
      <w:r>
        <w:rPr>
          <w:rFonts w:ascii="Times Roman" w:hAnsi="Times Roman"/>
          <w:sz w:val="48"/>
          <w:szCs w:val="48"/>
          <w:rtl w:val="0"/>
          <w:lang w:val="en-US"/>
        </w:rPr>
        <w:t>...their widows</w:t>
      </w:r>
      <w:r>
        <w:rPr>
          <w:rFonts w:ascii="Times Roman" w:hAnsi="Times Roman" w:hint="default"/>
          <w:sz w:val="48"/>
          <w:szCs w:val="48"/>
          <w:rtl w:val="0"/>
        </w:rPr>
        <w:t>”</w:t>
      </w:r>
    </w:p>
    <w:p>
      <w:pPr>
        <w:pStyle w:val="Default"/>
        <w:tabs>
          <w:tab w:val="left" w:pos="793"/>
        </w:tabs>
        <w:spacing w:before="0" w:line="240" w:lineRule="auto"/>
        <w:jc w:val="left"/>
        <w:rPr>
          <w:rFonts w:ascii="Times Roman" w:cs="Times Roman" w:hAnsi="Times Roman" w:eastAsia="Times Roman"/>
          <w:sz w:val="36"/>
          <w:szCs w:val="36"/>
        </w:rPr>
      </w:pPr>
    </w:p>
    <w:p>
      <w:pPr>
        <w:pStyle w:val="Default"/>
        <w:tabs>
          <w:tab w:val="left" w:pos="793"/>
        </w:tabs>
        <w:spacing w:before="0" w:after="120" w:line="240" w:lineRule="auto"/>
        <w:jc w:val="center"/>
        <w:rPr>
          <w:rFonts w:ascii="Times Roman" w:cs="Times Roman" w:hAnsi="Times Roman" w:eastAsia="Times Roman"/>
          <w:sz w:val="36"/>
          <w:szCs w:val="36"/>
        </w:rPr>
      </w:pPr>
    </w:p>
    <w:p>
      <w:pPr>
        <w:pStyle w:val="Default"/>
        <w:tabs>
          <w:tab w:val="left" w:pos="793"/>
        </w:tabs>
        <w:spacing w:before="0" w:after="120" w:line="240" w:lineRule="auto"/>
        <w:jc w:val="center"/>
        <w:rPr>
          <w:rFonts w:ascii="Times Roman" w:cs="Times Roman" w:hAnsi="Times Roman" w:eastAsia="Times Roman"/>
          <w:sz w:val="60"/>
          <w:szCs w:val="60"/>
        </w:rPr>
      </w:pPr>
      <w:r>
        <w:rPr>
          <w:rFonts w:ascii="Times Roman" w:hAnsi="Times Roman"/>
          <w:sz w:val="60"/>
          <w:szCs w:val="60"/>
          <w:rtl w:val="0"/>
          <w:lang w:val="de-DE"/>
        </w:rPr>
        <w:t>AD 45, Antioch To Judea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4.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Ac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ts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 xml:space="preserve"> 11:29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 xml:space="preserve"> 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relief of the </w:t>
      </w:r>
      <w:r>
        <w:rPr>
          <w:rFonts w:ascii="Times Roman" w:hAnsi="Times Roman"/>
          <w:sz w:val="48"/>
          <w:szCs w:val="48"/>
          <w:u w:val="single"/>
          <w:rtl w:val="0"/>
          <w:lang w:val="en-US"/>
        </w:rPr>
        <w:t>brethren</w:t>
      </w:r>
      <w:r>
        <w:rPr>
          <w:rFonts w:ascii="Times Roman" w:hAnsi="Times Roman" w:hint="default"/>
          <w:sz w:val="48"/>
          <w:szCs w:val="48"/>
          <w:rtl w:val="0"/>
        </w:rPr>
        <w:t>”</w:t>
      </w:r>
    </w:p>
    <w:p>
      <w:pPr>
        <w:pStyle w:val="Default"/>
        <w:tabs>
          <w:tab w:val="left" w:pos="793"/>
        </w:tabs>
        <w:spacing w:before="0" w:line="240" w:lineRule="auto"/>
        <w:jc w:val="left"/>
        <w:rPr>
          <w:rFonts w:ascii="Times Roman" w:cs="Times Roman" w:hAnsi="Times Roman" w:eastAsia="Times Roman"/>
          <w:sz w:val="36"/>
          <w:szCs w:val="36"/>
        </w:rPr>
      </w:pPr>
    </w:p>
    <w:p>
      <w:pPr>
        <w:pStyle w:val="Default"/>
        <w:tabs>
          <w:tab w:val="left" w:pos="793"/>
        </w:tabs>
        <w:spacing w:before="0" w:line="240" w:lineRule="auto"/>
        <w:jc w:val="left"/>
        <w:rPr>
          <w:rFonts w:ascii="Times Roman" w:cs="Times Roman" w:hAnsi="Times Roman" w:eastAsia="Times Roman"/>
          <w:sz w:val="36"/>
          <w:szCs w:val="36"/>
        </w:rPr>
      </w:pPr>
    </w:p>
    <w:p>
      <w:pPr>
        <w:pStyle w:val="Default"/>
        <w:tabs>
          <w:tab w:val="left" w:pos="793"/>
        </w:tabs>
        <w:spacing w:before="0" w:after="120" w:line="240" w:lineRule="auto"/>
        <w:jc w:val="center"/>
        <w:rPr>
          <w:rFonts w:ascii="Times Roman" w:cs="Times Roman" w:hAnsi="Times Roman" w:eastAsia="Times Roman"/>
          <w:sz w:val="60"/>
          <w:szCs w:val="60"/>
        </w:rPr>
      </w:pPr>
      <w:r>
        <w:rPr>
          <w:rFonts w:ascii="Times Roman" w:hAnsi="Times Roman"/>
          <w:sz w:val="60"/>
          <w:szCs w:val="60"/>
          <w:rtl w:val="0"/>
        </w:rPr>
        <w:t xml:space="preserve">AD 57,58, Gal, Mac, Cor </w:t>
      </w:r>
      <w:r>
        <w:rPr>
          <w:rFonts w:ascii="Times Roman" w:hAnsi="Times Roman"/>
          <w:sz w:val="60"/>
          <w:szCs w:val="60"/>
          <w:rtl w:val="0"/>
          <w:lang w:val="en-US"/>
        </w:rPr>
        <w:t>t</w:t>
      </w:r>
      <w:r>
        <w:rPr>
          <w:rFonts w:ascii="Times Roman" w:hAnsi="Times Roman"/>
          <w:sz w:val="60"/>
          <w:szCs w:val="60"/>
          <w:rtl w:val="0"/>
          <w:lang w:val="es-ES_tradnl"/>
        </w:rPr>
        <w:t>o Jer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5.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1Co 16:1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 xml:space="preserve"> 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for 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>”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6.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2Co 8:4; 9:1,12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 xml:space="preserve"> 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>”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7. 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it-IT"/>
        </w:rPr>
        <w:t>Rom 15:25,26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 xml:space="preserve"> “</w:t>
      </w:r>
      <w:r>
        <w:rPr>
          <w:rFonts w:ascii="Times Roman" w:hAnsi="Times Roman"/>
          <w:sz w:val="48"/>
          <w:szCs w:val="48"/>
          <w:rtl w:val="0"/>
          <w:lang w:val="en-US"/>
        </w:rPr>
        <w:t xml:space="preserve">the </w:t>
      </w:r>
      <w:r>
        <w:rPr>
          <w:rFonts w:ascii="Times Roman" w:hAnsi="Times Roman"/>
          <w:sz w:val="48"/>
          <w:szCs w:val="48"/>
          <w:u w:val="single"/>
          <w:rtl w:val="0"/>
          <w:lang w:val="fr-FR"/>
        </w:rPr>
        <w:t>saints</w:t>
      </w:r>
      <w:r>
        <w:rPr>
          <w:rFonts w:ascii="Times Roman" w:hAnsi="Times Roman" w:hint="default"/>
          <w:sz w:val="48"/>
          <w:szCs w:val="48"/>
          <w:rtl w:val="0"/>
        </w:rPr>
        <w:t>”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sz w:val="48"/>
          <w:szCs w:val="48"/>
        </w:r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8.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Ac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ts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 xml:space="preserve"> 24:17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 xml:space="preserve"> “</w:t>
      </w:r>
      <w:r>
        <w:rPr>
          <w:rFonts w:ascii="Times Roman" w:hAnsi="Times Roman"/>
          <w:sz w:val="48"/>
          <w:szCs w:val="48"/>
          <w:rtl w:val="0"/>
          <w:lang w:val="en-US"/>
        </w:rPr>
        <w:t>my nation</w:t>
      </w:r>
      <w:r>
        <w:rPr>
          <w:rFonts w:ascii="Times Roman" w:hAnsi="Times Roman" w:hint="default"/>
          <w:sz w:val="48"/>
          <w:szCs w:val="48"/>
          <w:rtl w:val="0"/>
        </w:rPr>
        <w:t>”</w:t>
      </w:r>
    </w:p>
    <w:p>
      <w:pPr>
        <w:pStyle w:val="Default"/>
        <w:tabs>
          <w:tab w:val="left" w:pos="793"/>
        </w:tabs>
        <w:spacing w:before="0" w:line="240" w:lineRule="auto"/>
        <w:jc w:val="left"/>
        <w:rPr>
          <w:rFonts w:ascii="Times Roman" w:cs="Times Roman" w:hAnsi="Times Roman" w:eastAsia="Times Roman"/>
          <w:sz w:val="36"/>
          <w:szCs w:val="36"/>
        </w:rPr>
      </w:pPr>
    </w:p>
    <w:p>
      <w:pPr>
        <w:pStyle w:val="Default"/>
        <w:tabs>
          <w:tab w:val="left" w:pos="793"/>
        </w:tabs>
        <w:spacing w:before="0" w:line="240" w:lineRule="auto"/>
        <w:jc w:val="left"/>
        <w:rPr>
          <w:rFonts w:ascii="Times Roman" w:cs="Times Roman" w:hAnsi="Times Roman" w:eastAsia="Times Roman"/>
          <w:sz w:val="36"/>
          <w:szCs w:val="36"/>
        </w:rPr>
      </w:pPr>
    </w:p>
    <w:p>
      <w:pPr>
        <w:pStyle w:val="Default"/>
        <w:tabs>
          <w:tab w:val="left" w:pos="793"/>
        </w:tabs>
        <w:spacing w:before="0" w:after="120" w:line="240" w:lineRule="auto"/>
        <w:jc w:val="center"/>
        <w:rPr>
          <w:rFonts w:ascii="Times Roman" w:cs="Times Roman" w:hAnsi="Times Roman" w:eastAsia="Times Roman"/>
          <w:sz w:val="60"/>
          <w:szCs w:val="60"/>
        </w:rPr>
      </w:pPr>
      <w:r>
        <w:rPr>
          <w:rFonts w:ascii="Times Roman" w:hAnsi="Times Roman"/>
          <w:sz w:val="60"/>
          <w:szCs w:val="60"/>
          <w:rtl w:val="0"/>
          <w:lang w:val="de-DE"/>
        </w:rPr>
        <w:t xml:space="preserve">AD 63-68, Eph, </w:t>
      </w:r>
      <w:r>
        <w:rPr>
          <w:rFonts w:ascii="Times Roman" w:hAnsi="Times Roman"/>
          <w:sz w:val="60"/>
          <w:szCs w:val="60"/>
          <w:rtl w:val="0"/>
          <w:lang w:val="en-US"/>
        </w:rPr>
        <w:t>o</w:t>
      </w:r>
      <w:r>
        <w:rPr>
          <w:rFonts w:ascii="Times Roman" w:hAnsi="Times Roman"/>
          <w:sz w:val="60"/>
          <w:szCs w:val="60"/>
          <w:rtl w:val="0"/>
        </w:rPr>
        <w:t>wn Widows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sectPr>
          <w:headerReference w:type="default" r:id="rId7"/>
          <w:pgSz w:w="12240" w:h="15840" w:orient="portrait"/>
          <w:pgMar w:top="1440" w:right="720" w:bottom="720" w:left="720" w:header="720" w:footer="864"/>
          <w:bidi w:val="0"/>
        </w:sectPr>
      </w:pPr>
      <w:r>
        <w:rPr>
          <w:rFonts w:ascii="Times Roman" w:hAnsi="Times Roman"/>
          <w:sz w:val="48"/>
          <w:szCs w:val="48"/>
          <w:rtl w:val="0"/>
          <w:lang w:val="en-US"/>
        </w:rPr>
        <w:t xml:space="preserve">9. </w:t>
      </w:r>
      <w:r>
        <w:rPr>
          <w:rFonts w:ascii="Times Roman" w:hAnsi="Times Roman"/>
          <w:b w:val="1"/>
          <w:bCs w:val="1"/>
          <w:sz w:val="48"/>
          <w:szCs w:val="48"/>
          <w:rtl w:val="0"/>
        </w:rPr>
        <w:t>1Ti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m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ru-RU"/>
        </w:rPr>
        <w:t xml:space="preserve"> 5:16</w:t>
      </w:r>
      <w:r>
        <w:rPr>
          <w:rFonts w:ascii="Times Roman" w:hAnsi="Times Roman" w:hint="default"/>
          <w:sz w:val="48"/>
          <w:szCs w:val="48"/>
          <w:rtl w:val="1"/>
          <w:lang w:val="ar-SA" w:bidi="ar-SA"/>
        </w:rPr>
        <w:t xml:space="preserve"> “</w:t>
      </w:r>
      <w:r>
        <w:rPr>
          <w:rFonts w:ascii="Times Roman" w:hAnsi="Times Roman"/>
          <w:sz w:val="48"/>
          <w:szCs w:val="48"/>
          <w:rtl w:val="0"/>
        </w:rPr>
        <w:t>wid</w:t>
      </w:r>
      <w:r>
        <w:rPr>
          <w:rFonts w:ascii="Times Roman" w:hAnsi="Times Roman"/>
          <w:sz w:val="48"/>
          <w:szCs w:val="48"/>
          <w:rtl w:val="0"/>
          <w:lang w:val="en-US"/>
        </w:rPr>
        <w:t>ows</w:t>
      </w:r>
      <w:r>
        <w:rPr>
          <w:rFonts w:ascii="Times Roman" w:hAnsi="Times Roman"/>
          <w:sz w:val="48"/>
          <w:szCs w:val="48"/>
          <w:rtl w:val="0"/>
        </w:rPr>
        <w:t xml:space="preserve"> </w:t>
      </w:r>
      <w:r>
        <w:rPr>
          <w:rFonts w:ascii="Times Roman" w:hAnsi="Times Roman"/>
          <w:sz w:val="48"/>
          <w:szCs w:val="48"/>
          <w:u w:val="single"/>
          <w:rtl w:val="0"/>
          <w:lang w:val="nl-NL"/>
        </w:rPr>
        <w:t>indeed</w:t>
      </w:r>
      <w:r>
        <w:rPr>
          <w:rFonts w:ascii="Times Roman" w:hAnsi="Times Roman" w:hint="default"/>
          <w:sz w:val="48"/>
          <w:szCs w:val="48"/>
          <w:rtl w:val="0"/>
        </w:rPr>
        <w:t xml:space="preserve">” </w:t>
      </w:r>
      <w:r>
        <w:rPr>
          <w:rFonts w:ascii="Times Roman" w:hAnsi="Times Roman"/>
          <w:sz w:val="48"/>
          <w:szCs w:val="48"/>
          <w:rtl w:val="0"/>
        </w:rPr>
        <w:t>(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v5</w:t>
      </w:r>
      <w:r>
        <w:rPr>
          <w:rFonts w:ascii="Times Roman" w:hAnsi="Times Roman"/>
          <w:sz w:val="48"/>
          <w:szCs w:val="48"/>
          <w:rtl w:val="0"/>
        </w:rPr>
        <w:t>)</w:t>
      </w:r>
    </w:p>
    <w:p>
      <w:pPr>
        <w:pStyle w:val="Default"/>
        <w:tabs>
          <w:tab w:val="left" w:pos="1440"/>
        </w:tabs>
        <w:spacing w:before="0" w:line="240" w:lineRule="auto"/>
        <w:jc w:val="left"/>
        <w:rPr>
          <w:rFonts w:ascii="Times Roman" w:cs="Times Roman" w:hAnsi="Times Roman" w:eastAsia="Times Roman"/>
          <w:sz w:val="34"/>
          <w:szCs w:val="34"/>
        </w:rPr>
      </w:pPr>
      <w:r>
        <w:rPr>
          <w:rFonts w:ascii="Times Roman" w:hAnsi="Times Roman"/>
          <w:sz w:val="34"/>
          <w:szCs w:val="34"/>
          <w:rtl w:val="0"/>
          <w:lang w:val="en-US"/>
        </w:rPr>
        <w:t>Issue: Church benevolence</w:t>
      </w:r>
    </w:p>
    <w:p>
      <w:pPr>
        <w:pStyle w:val="Default"/>
        <w:tabs>
          <w:tab w:val="left" w:pos="1440"/>
        </w:tabs>
        <w:spacing w:before="0" w:line="240" w:lineRule="auto"/>
        <w:ind w:left="360"/>
        <w:jc w:val="left"/>
        <w:rPr>
          <w:rFonts w:ascii="Times Roman" w:cs="Times Roman" w:hAnsi="Times Roman" w:eastAsia="Times Roman"/>
          <w:b w:val="0"/>
          <w:bCs w:val="0"/>
          <w:sz w:val="34"/>
          <w:szCs w:val="34"/>
        </w:rPr>
      </w:pPr>
      <w:r>
        <w:rPr>
          <w:rFonts w:ascii="Times Roman" w:hAnsi="Times Roman"/>
          <w:b w:val="1"/>
          <w:bCs w:val="1"/>
          <w:sz w:val="34"/>
          <w:szCs w:val="34"/>
          <w:rtl w:val="0"/>
          <w:lang w:val="en-US"/>
        </w:rPr>
        <w:t>2Co 9:13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 - proof of general church benevolence?</w:t>
      </w:r>
    </w:p>
    <w:p>
      <w:pPr>
        <w:pStyle w:val="Default"/>
        <w:tabs>
          <w:tab w:val="left" w:pos="1440"/>
        </w:tabs>
        <w:spacing w:before="0" w:line="240" w:lineRule="auto"/>
        <w:jc w:val="left"/>
        <w:rPr>
          <w:rFonts w:ascii="Times Roman" w:cs="Times Roman" w:hAnsi="Times Roman" w:eastAsia="Times Roman"/>
          <w:b w:val="0"/>
          <w:bCs w:val="0"/>
          <w:sz w:val="34"/>
          <w:szCs w:val="34"/>
        </w:rPr>
      </w:pPr>
    </w:p>
    <w:p>
      <w:pPr>
        <w:pStyle w:val="Default"/>
        <w:numPr>
          <w:ilvl w:val="0"/>
          <w:numId w:val="2"/>
        </w:numPr>
        <w:spacing w:before="0" w:after="12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Harmony</w:t>
      </w:r>
    </w:p>
    <w:p>
      <w:pPr>
        <w:pStyle w:val="Default"/>
        <w:numPr>
          <w:ilvl w:val="1"/>
          <w:numId w:val="2"/>
        </w:numPr>
        <w:spacing w:before="0" w:after="12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All passages on this contribution</w:t>
      </w:r>
    </w:p>
    <w:p>
      <w:pPr>
        <w:pStyle w:val="Default"/>
        <w:numPr>
          <w:ilvl w:val="1"/>
          <w:numId w:val="2"/>
        </w:numPr>
        <w:spacing w:before="0" w:after="12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All 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fr-FR"/>
        </w:rPr>
        <w:t>passages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 on church benevolence</w:t>
      </w:r>
    </w:p>
    <w:p>
      <w:pPr>
        <w:pStyle w:val="Default"/>
        <w:numPr>
          <w:ilvl w:val="1"/>
          <w:numId w:val="2"/>
        </w:numPr>
        <w:spacing w:before="0" w:after="12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Nature of a 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“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church of Christ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”</w:t>
      </w:r>
    </w:p>
    <w:p>
      <w:pPr>
        <w:pStyle w:val="Default"/>
        <w:numPr>
          <w:ilvl w:val="1"/>
          <w:numId w:val="2"/>
        </w:numPr>
        <w:spacing w:before="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Purpose of this contribution</w:t>
      </w:r>
    </w:p>
    <w:p>
      <w:pPr>
        <w:pStyle w:val="Default"/>
        <w:tabs>
          <w:tab w:val="left" w:pos="1440"/>
        </w:tabs>
        <w:spacing w:before="0" w:line="240" w:lineRule="auto"/>
        <w:jc w:val="left"/>
        <w:rPr>
          <w:rFonts w:ascii="Times Roman" w:cs="Times Roman" w:hAnsi="Times Roman" w:eastAsia="Times Roman"/>
          <w:b w:val="0"/>
          <w:bCs w:val="0"/>
          <w:sz w:val="34"/>
          <w:szCs w:val="34"/>
        </w:rPr>
      </w:pPr>
    </w:p>
    <w:p>
      <w:pPr>
        <w:pStyle w:val="Default"/>
        <w:numPr>
          <w:ilvl w:val="0"/>
          <w:numId w:val="2"/>
        </w:numPr>
        <w:spacing w:before="0" w:after="24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Context</w:t>
      </w:r>
    </w:p>
    <w:p>
      <w:pPr>
        <w:pStyle w:val="Default"/>
        <w:numPr>
          <w:ilvl w:val="1"/>
          <w:numId w:val="2"/>
        </w:numPr>
        <w:spacing w:before="0" w:after="6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Not 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“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all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 xml:space="preserve">” 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non-saints could have been relieved</w:t>
      </w:r>
    </w:p>
    <w:p>
      <w:pPr>
        <w:pStyle w:val="Default"/>
        <w:numPr>
          <w:ilvl w:val="2"/>
          <w:numId w:val="2"/>
        </w:numPr>
        <w:spacing w:before="0" w:after="60" w:line="240" w:lineRule="auto"/>
        <w:jc w:val="left"/>
        <w:rPr>
          <w:rFonts w:ascii="Times Roman" w:hAnsi="Times Roman" w:hint="default"/>
          <w:b w:val="1"/>
          <w:bCs w:val="1"/>
          <w:sz w:val="34"/>
          <w:szCs w:val="34"/>
          <w:lang w:val="en-US"/>
        </w:rPr>
      </w:pP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“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all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 xml:space="preserve">” 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NOT 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necessarily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 all inclusive </w:t>
      </w:r>
      <w:r>
        <w:rPr>
          <w:rFonts w:ascii="Times Roman" w:hAnsi="Times Roman"/>
          <w:b w:val="1"/>
          <w:bCs w:val="1"/>
          <w:sz w:val="34"/>
          <w:szCs w:val="34"/>
          <w:rtl w:val="0"/>
          <w:lang w:val="en-US"/>
        </w:rPr>
        <w:t>Gen 6:12 (v8); Heb 11:13 (v5)</w:t>
      </w:r>
    </w:p>
    <w:p>
      <w:pPr>
        <w:pStyle w:val="Default"/>
        <w:numPr>
          <w:ilvl w:val="2"/>
          <w:numId w:val="2"/>
        </w:numPr>
        <w:spacing w:before="0" w:after="240" w:line="240" w:lineRule="auto"/>
        <w:jc w:val="left"/>
        <w:rPr>
          <w:rFonts w:ascii="Times Roman" w:hAnsi="Times Roman" w:hint="default"/>
          <w:b w:val="1"/>
          <w:bCs w:val="1"/>
          <w:sz w:val="34"/>
          <w:szCs w:val="34"/>
          <w:lang w:val="ar-SA" w:bidi="ar-SA"/>
        </w:rPr>
      </w:pPr>
      <w:r>
        <w:rPr>
          <w:rFonts w:ascii="Times Roman" w:hAnsi="Times Roman" w:hint="default"/>
          <w:b w:val="0"/>
          <w:bCs w:val="0"/>
          <w:sz w:val="34"/>
          <w:szCs w:val="34"/>
          <w:rtl w:val="1"/>
          <w:lang w:val="ar-SA" w:bidi="ar-SA"/>
        </w:rPr>
        <w:t>“</w:t>
      </w:r>
      <w:r>
        <w:rPr>
          <w:rFonts w:ascii="Times Roman" w:hAnsi="Times Roman"/>
          <w:b w:val="0"/>
          <w:bCs w:val="0"/>
          <w:sz w:val="34"/>
          <w:szCs w:val="34"/>
          <w:rtl w:val="0"/>
        </w:rPr>
        <w:t>all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</w:rPr>
        <w:t xml:space="preserve">” 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NOT necessarily mutually exclusive. Cmpr. </w:t>
      </w:r>
      <w:r>
        <w:rPr>
          <w:rFonts w:ascii="Times Roman" w:hAnsi="Times Roman"/>
          <w:b w:val="1"/>
          <w:bCs w:val="1"/>
          <w:sz w:val="34"/>
          <w:szCs w:val="34"/>
          <w:rtl w:val="0"/>
          <w:lang w:val="de-DE"/>
        </w:rPr>
        <w:t>Mt 3:5</w:t>
      </w:r>
    </w:p>
    <w:p>
      <w:pPr>
        <w:pStyle w:val="Default"/>
        <w:numPr>
          <w:ilvl w:val="1"/>
          <w:numId w:val="2"/>
        </w:numPr>
        <w:spacing w:before="0" w:after="24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The collection itself for saints in Jerusalem </w:t>
      </w:r>
      <w:r>
        <w:rPr>
          <w:rFonts w:ascii="Times Roman" w:hAnsi="Times Roman"/>
          <w:b w:val="1"/>
          <w:bCs w:val="1"/>
          <w:sz w:val="34"/>
          <w:szCs w:val="34"/>
          <w:rtl w:val="0"/>
          <w:lang w:val="en-US"/>
        </w:rPr>
        <w:t>Rom 15:26,31; 1Co 16:1,3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  </w:t>
      </w:r>
    </w:p>
    <w:p>
      <w:pPr>
        <w:pStyle w:val="Default"/>
        <w:numPr>
          <w:ilvl w:val="1"/>
          <w:numId w:val="2"/>
        </w:numPr>
        <w:spacing w:before="0" w:after="6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Contribution 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“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proved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 xml:space="preserve">” 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two things</w:t>
      </w:r>
    </w:p>
    <w:p>
      <w:pPr>
        <w:pStyle w:val="Default"/>
        <w:numPr>
          <w:ilvl w:val="2"/>
          <w:numId w:val="2"/>
        </w:numPr>
        <w:spacing w:before="0" w:after="6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Gentiles obedience to gospel</w:t>
      </w:r>
    </w:p>
    <w:p>
      <w:pPr>
        <w:pStyle w:val="Default"/>
        <w:numPr>
          <w:ilvl w:val="2"/>
          <w:numId w:val="2"/>
        </w:numPr>
        <w:spacing w:before="0" w:after="40" w:line="240" w:lineRule="auto"/>
        <w:jc w:val="left"/>
        <w:rPr>
          <w:rFonts w:ascii="Times Roman" w:hAnsi="Times Roman" w:hint="default"/>
          <w:b w:val="1"/>
          <w:bCs w:val="1"/>
          <w:sz w:val="34"/>
          <w:szCs w:val="34"/>
          <w:lang w:val="en-US"/>
        </w:rPr>
      </w:pP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“</w:t>
      </w:r>
      <w:r>
        <w:rPr>
          <w:rFonts w:ascii="Times Roman" w:hAnsi="Times Roman"/>
          <w:b w:val="0"/>
          <w:bCs w:val="0"/>
          <w:sz w:val="34"/>
          <w:szCs w:val="34"/>
          <w:rtl w:val="0"/>
        </w:rPr>
        <w:t>Liberal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 cont.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”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? </w:t>
      </w:r>
      <w:r>
        <w:rPr>
          <w:rFonts w:ascii="Times Roman" w:hAnsi="Times Roman"/>
          <w:b w:val="0"/>
          <w:bCs w:val="0"/>
          <w:i w:val="1"/>
          <w:iCs w:val="1"/>
          <w:sz w:val="34"/>
          <w:szCs w:val="34"/>
          <w:rtl w:val="0"/>
          <w:lang w:val="en-US"/>
        </w:rPr>
        <w:t>attitude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—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simple, sincere fellowship (see </w:t>
      </w:r>
      <w:r>
        <w:rPr>
          <w:rFonts w:ascii="Times Roman" w:hAnsi="Times Roman"/>
          <w:b w:val="1"/>
          <w:bCs w:val="1"/>
          <w:sz w:val="34"/>
          <w:szCs w:val="34"/>
          <w:rtl w:val="0"/>
          <w:lang w:val="en-US"/>
        </w:rPr>
        <w:t>Ro 15:31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)</w:t>
      </w:r>
    </w:p>
    <w:p>
      <w:pPr>
        <w:pStyle w:val="Default"/>
        <w:numPr>
          <w:ilvl w:val="3"/>
          <w:numId w:val="2"/>
        </w:numPr>
        <w:spacing w:before="0" w:after="4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Other translations</w:t>
      </w:r>
    </w:p>
    <w:p>
      <w:pPr>
        <w:pStyle w:val="Default"/>
        <w:numPr>
          <w:ilvl w:val="3"/>
          <w:numId w:val="2"/>
        </w:numPr>
        <w:spacing w:before="0" w:after="4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Footnote (NASB)</w:t>
      </w:r>
    </w:p>
    <w:p>
      <w:pPr>
        <w:pStyle w:val="Default"/>
        <w:numPr>
          <w:ilvl w:val="3"/>
          <w:numId w:val="2"/>
        </w:numPr>
        <w:spacing w:before="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TH, AGB, Meyer (notes on 2Co)</w:t>
      </w:r>
    </w:p>
    <w:p>
      <w:pPr>
        <w:pStyle w:val="Default"/>
        <w:tabs>
          <w:tab w:val="left" w:pos="1440"/>
        </w:tabs>
        <w:spacing w:before="0" w:line="240" w:lineRule="auto"/>
        <w:jc w:val="left"/>
        <w:rPr>
          <w:rFonts w:ascii="Times Roman" w:cs="Times Roman" w:hAnsi="Times Roman" w:eastAsia="Times Roman"/>
          <w:b w:val="0"/>
          <w:bCs w:val="0"/>
          <w:sz w:val="34"/>
          <w:szCs w:val="34"/>
        </w:rPr>
      </w:pPr>
    </w:p>
    <w:p>
      <w:pPr>
        <w:pStyle w:val="Default"/>
        <w:numPr>
          <w:ilvl w:val="0"/>
          <w:numId w:val="2"/>
        </w:numPr>
        <w:spacing w:before="0" w:line="240" w:lineRule="auto"/>
        <w:jc w:val="left"/>
        <w:rPr>
          <w:rFonts w:ascii="Times Roman" w:hAnsi="Times Roman"/>
          <w:b w:val="1"/>
          <w:bCs w:val="1"/>
          <w:sz w:val="34"/>
          <w:szCs w:val="34"/>
          <w:lang w:val="en-US"/>
        </w:rPr>
      </w:pPr>
      <w:r>
        <w:rPr>
          <w:rFonts w:ascii="Times Roman" w:hAnsi="Times Roman"/>
          <w:b w:val="1"/>
          <w:bCs w:val="1"/>
          <w:sz w:val="34"/>
          <w:szCs w:val="34"/>
          <w:rtl w:val="0"/>
          <w:lang w:val="en-US"/>
        </w:rPr>
        <w:t>1Tim 5:16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 - 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“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let not the church be charged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”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; </w:t>
      </w:r>
      <w:r>
        <w:rPr>
          <w:rFonts w:ascii="Times Roman" w:hAnsi="Times Roman"/>
          <w:b w:val="1"/>
          <w:bCs w:val="1"/>
          <w:sz w:val="34"/>
          <w:szCs w:val="34"/>
          <w:rtl w:val="0"/>
          <w:lang w:val="en-US"/>
        </w:rPr>
        <w:t>2</w:t>
      </w:r>
      <w:r>
        <w:rPr>
          <w:rFonts w:ascii="Times Roman" w:hAnsi="Times Roman"/>
          <w:b w:val="1"/>
          <w:bCs w:val="1"/>
          <w:sz w:val="34"/>
          <w:szCs w:val="34"/>
          <w:rtl w:val="0"/>
          <w:lang w:val="de-DE"/>
        </w:rPr>
        <w:t>Tim 1:13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 xml:space="preserve"> “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Hold fast the pattern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 xml:space="preserve">” 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 xml:space="preserve">NKJV; 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>“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Follow the pattern</w:t>
      </w:r>
      <w:r>
        <w:rPr>
          <w:rFonts w:ascii="Times Roman" w:hAnsi="Times Roman" w:hint="default"/>
          <w:b w:val="0"/>
          <w:bCs w:val="0"/>
          <w:sz w:val="34"/>
          <w:szCs w:val="34"/>
          <w:rtl w:val="0"/>
          <w:lang w:val="en-US"/>
        </w:rPr>
        <w:t xml:space="preserve">” </w:t>
      </w: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ESV</w:t>
      </w:r>
    </w:p>
    <w:p>
      <w:pPr>
        <w:pStyle w:val="Default"/>
        <w:tabs>
          <w:tab w:val="left" w:pos="1440"/>
        </w:tabs>
        <w:spacing w:before="0" w:line="240" w:lineRule="auto"/>
        <w:jc w:val="left"/>
        <w:rPr>
          <w:rFonts w:ascii="Times Roman" w:cs="Times Roman" w:hAnsi="Times Roman" w:eastAsia="Times Roman"/>
          <w:b w:val="0"/>
          <w:bCs w:val="0"/>
          <w:sz w:val="34"/>
          <w:szCs w:val="34"/>
        </w:rPr>
      </w:pPr>
    </w:p>
    <w:p>
      <w:pPr>
        <w:pStyle w:val="Default"/>
        <w:tabs>
          <w:tab w:val="left" w:pos="1440"/>
        </w:tabs>
        <w:spacing w:before="0" w:line="240" w:lineRule="auto"/>
        <w:jc w:val="left"/>
      </w:pPr>
      <w:r>
        <w:rPr>
          <w:rFonts w:ascii="Times Roman" w:hAnsi="Times Roman"/>
          <w:b w:val="0"/>
          <w:bCs w:val="0"/>
          <w:sz w:val="34"/>
          <w:szCs w:val="34"/>
          <w:rtl w:val="0"/>
          <w:lang w:val="en-US"/>
        </w:rPr>
        <w:t>(Other proof texts for church general benevolence? Another study!)</w:t>
      </w:r>
      <w:r>
        <w:rPr>
          <w:rFonts w:ascii="Times Roman" w:cs="Times Roman" w:hAnsi="Times Roman" w:eastAsia="Times Roman"/>
          <w:b w:val="1"/>
          <w:bCs w:val="1"/>
          <w:sz w:val="34"/>
          <w:szCs w:val="34"/>
        </w:rPr>
      </w:r>
    </w:p>
    <w:sectPr>
      <w:headerReference w:type="default" r:id="rId8"/>
      <w:pgSz w:w="12240" w:h="15840" w:orient="portrait"/>
      <w:pgMar w:top="1440" w:right="720" w:bottom="720" w:left="72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5400"/>
        <w:tab w:val="right" w:pos="10800"/>
        <w:tab w:val="clear" w:pos="9020"/>
      </w:tabs>
      <w:jc w:val="left"/>
    </w:pPr>
    <w:r>
      <w:tab/>
      <w:tab/>
    </w:r>
    <w:r>
      <w:rPr>
        <w:rtl w:val="0"/>
        <w:lang w:val="en-US"/>
      </w:rPr>
      <w:t xml:space="preserve">Page </w:t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  <w:r>
      <w:rPr>
        <w:rtl w:val="0"/>
        <w:lang w:val="en-US"/>
      </w:rPr>
      <w:t xml:space="preserve"> of </w:t>
    </w:r>
    <w:r>
      <w:rPr/>
      <w:fldChar w:fldCharType="begin" w:fldLock="0"/>
    </w:r>
    <w:r>
      <w:instrText xml:space="preserve"> NUMPAGES </w:instrText>
    </w:r>
    <w:r>
      <w:rPr/>
      <w:fldChar w:fldCharType="separate" w:fldLock="0"/>
    </w:r>
    <w:r/>
    <w:r>
      <w:rPr/>
      <w:fldChar w:fldCharType="end" w:fldLock="0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5400"/>
        <w:tab w:val="right" w:pos="10800"/>
        <w:tab w:val="clear" w:pos="9020"/>
      </w:tabs>
      <w:jc w:val="left"/>
    </w:pPr>
    <w:r>
      <w:tab/>
      <w:tab/>
    </w:r>
    <w:r>
      <w:rPr>
        <w:rtl w:val="0"/>
        <w:lang w:val="en-US"/>
      </w:rPr>
      <w:t xml:space="preserve">Page </w:t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  <w:r>
      <w:rPr>
        <w:rtl w:val="0"/>
        <w:lang w:val="en-US"/>
      </w:rPr>
      <w:t xml:space="preserve"> of </w:t>
    </w:r>
    <w:r>
      <w:rPr/>
      <w:fldChar w:fldCharType="begin" w:fldLock="0"/>
    </w:r>
    <w:r>
      <w:instrText xml:space="preserve"> NUMPAGES </w:instrText>
    </w:r>
    <w:r>
      <w:rPr/>
      <w:fldChar w:fldCharType="separate" w:fldLock="0"/>
    </w:r>
    <w:r/>
    <w:r>
      <w:rPr/>
      <w:fldChar w:fldCharType="end" w:fldLock="0"/>
    </w:r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5400"/>
        <w:tab w:val="right" w:pos="10800"/>
        <w:tab w:val="clear" w:pos="9020"/>
      </w:tabs>
      <w:jc w:val="left"/>
    </w:pPr>
    <w:r>
      <w:tab/>
      <w:tab/>
    </w:r>
    <w:r>
      <w:rPr>
        <w:rtl w:val="0"/>
        <w:lang w:val="en-US"/>
      </w:rPr>
      <w:t xml:space="preserve">Page </w:t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  <w:r>
      <w:rPr>
        <w:rtl w:val="0"/>
        <w:lang w:val="en-US"/>
      </w:rPr>
      <w:t xml:space="preserve"> of </w:t>
    </w:r>
    <w:r>
      <w:rPr/>
      <w:fldChar w:fldCharType="begin" w:fldLock="0"/>
    </w:r>
    <w:r>
      <w:instrText xml:space="preserve"> NUMPAGES </w:instrText>
    </w:r>
    <w:r>
      <w:rPr/>
      <w:fldChar w:fldCharType="separate" w:fldLock="0"/>
    </w:r>
    <w:r/>
    <w:r>
      <w:rPr/>
      <w:fldChar w:fldCharType="end" w:fldLock="0"/>
    </w:r>
  </w:p>
</w:hdr>
</file>

<file path=word/header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5400"/>
        <w:tab w:val="right" w:pos="10800"/>
        <w:tab w:val="clear" w:pos="9020"/>
      </w:tabs>
      <w:jc w:val="left"/>
    </w:pPr>
    <w:r>
      <w:tab/>
      <w:tab/>
    </w:r>
    <w:r>
      <w:rPr>
        <w:rtl w:val="0"/>
        <w:lang w:val="en-US"/>
      </w:rPr>
      <w:t xml:space="preserve">Page </w:t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  <w:r>
      <w:rPr>
        <w:rtl w:val="0"/>
        <w:lang w:val="en-US"/>
      </w:rPr>
      <w:t xml:space="preserve"> of </w:t>
    </w:r>
    <w:r>
      <w:rPr/>
      <w:fldChar w:fldCharType="begin" w:fldLock="0"/>
    </w:r>
    <w:r>
      <w:instrText xml:space="preserve"> NUMPAGES </w:instrText>
    </w:r>
    <w:r>
      <w:rPr/>
      <w:fldChar w:fldCharType="separate" w:fldLock="0"/>
    </w:r>
    <w:r/>
    <w:r>
      <w:rPr/>
      <w:fldChar w:fldCharType="end" w:fldLock="0"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Harvard"/>
  </w:abstractNum>
  <w:abstractNum w:abstractNumId="1">
    <w:multiLevelType w:val="hybridMultilevel"/>
    <w:styleLink w:val="Harvard"/>
    <w:lvl w:ilvl="0">
      <w:start w:val="1"/>
      <w:numFmt w:val="upperRoman"/>
      <w:suff w:val="tab"/>
      <w:lvlText w:val="%1."/>
      <w:lvlJc w:val="left"/>
      <w:pPr>
        <w:tabs>
          <w:tab w:val="left" w:pos="1440"/>
        </w:tabs>
        <w:ind w:left="546" w:hanging="546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suff w:val="tab"/>
      <w:lvlText w:val="%2."/>
      <w:lvlJc w:val="left"/>
      <w:pPr>
        <w:tabs>
          <w:tab w:val="left" w:pos="1440"/>
        </w:tabs>
        <w:ind w:left="967" w:hanging="4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1440"/>
        </w:tabs>
        <w:ind w:left="1370" w:hanging="4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tabs>
          <w:tab w:val="left" w:pos="1440"/>
        </w:tabs>
        <w:ind w:left="1860" w:hanging="4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(%5)"/>
      <w:lvlJc w:val="left"/>
      <w:pPr>
        <w:tabs>
          <w:tab w:val="left" w:pos="1440"/>
        </w:tabs>
        <w:ind w:left="2103" w:hanging="66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(%6)"/>
      <w:lvlJc w:val="left"/>
      <w:pPr>
        <w:tabs>
          <w:tab w:val="left" w:pos="1440"/>
        </w:tabs>
        <w:ind w:left="2571" w:hanging="66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suff w:val="tab"/>
      <w:lvlText w:val="%7)"/>
      <w:lvlJc w:val="left"/>
      <w:pPr>
        <w:tabs>
          <w:tab w:val="left" w:pos="1440"/>
        </w:tabs>
        <w:ind w:left="2886" w:hanging="51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(%8)"/>
      <w:lvlJc w:val="left"/>
      <w:pPr>
        <w:tabs>
          <w:tab w:val="left" w:pos="1440"/>
        </w:tabs>
        <w:ind w:left="3399" w:hanging="66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(%9)"/>
      <w:lvlJc w:val="left"/>
      <w:pPr>
        <w:tabs>
          <w:tab w:val="left" w:pos="1440"/>
        </w:tabs>
        <w:ind w:left="3867" w:hanging="66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Harvard">
    <w:name w:val="Harvard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numbering" Target="numbering.xml"/><Relationship Id="rId10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